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1101" w14:textId="77777777" w:rsidR="00A15967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</w:pPr>
      <w:r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  <w:t>MARGELIS</w:t>
      </w:r>
    </w:p>
    <w:p w14:paraId="2488518B" w14:textId="77777777" w:rsidR="00A15967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>TRAVEL SERVICES &amp; COACH OPERATOR</w:t>
      </w:r>
    </w:p>
    <w:p w14:paraId="1CAD16D8" w14:textId="77777777" w:rsidR="00A15967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ΣΑΤΩΒΡΙΑΝΔΟΥ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 xml:space="preserve"> 3  –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ΠΑΤΡΑ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>,  262 23</w:t>
      </w:r>
    </w:p>
    <w:p w14:paraId="37520BAD" w14:textId="0AA502E9" w:rsidR="00A15967" w:rsidRPr="000E0CBE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ΤΗΛ</w:t>
      </w:r>
      <w:r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:</w:t>
      </w:r>
      <w:r w:rsidR="00364F98"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 </w:t>
      </w:r>
      <w:r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2610278259 </w:t>
      </w:r>
      <w:r w:rsidR="00364F98"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&amp;  </w:t>
      </w:r>
      <w:r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2610222350 </w:t>
      </w:r>
    </w:p>
    <w:p w14:paraId="6196AFF5" w14:textId="437DDEC4" w:rsidR="00A15967" w:rsidRPr="000E0CBE" w:rsidRDefault="00670EEF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eastAsia="hi-IN" w:bidi="hi-IN"/>
        </w:rPr>
      </w:pPr>
      <w:r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 </w:t>
      </w:r>
      <w:hyperlink r:id="rId5" w:history="1">
        <w:r w:rsidR="00CE1140" w:rsidRPr="002062D2">
          <w:rPr>
            <w:rStyle w:val="-"/>
            <w:rFonts w:ascii="Tahoma" w:eastAsia="SimSun" w:hAnsi="Tahoma" w:cs="Mangal"/>
            <w:kern w:val="2"/>
            <w:sz w:val="24"/>
            <w:szCs w:val="24"/>
            <w:lang w:val="en-US" w:eastAsia="hi-IN" w:bidi="hi-IN"/>
          </w:rPr>
          <w:t>info</w:t>
        </w:r>
        <w:r w:rsidR="00CE1140" w:rsidRPr="000E0CBE">
          <w:rPr>
            <w:rStyle w:val="-"/>
            <w:rFonts w:ascii="Tahoma" w:eastAsia="SimSun" w:hAnsi="Tahoma" w:cs="Mangal"/>
            <w:kern w:val="2"/>
            <w:sz w:val="24"/>
            <w:szCs w:val="24"/>
            <w:lang w:eastAsia="hi-IN" w:bidi="hi-IN"/>
          </w:rPr>
          <w:t>@</w:t>
        </w:r>
        <w:r w:rsidR="00CE1140" w:rsidRPr="002062D2">
          <w:rPr>
            <w:rStyle w:val="-"/>
            <w:rFonts w:ascii="Tahoma" w:eastAsia="SimSun" w:hAnsi="Tahoma" w:cs="Mangal"/>
            <w:kern w:val="2"/>
            <w:sz w:val="24"/>
            <w:szCs w:val="24"/>
            <w:lang w:val="en-US" w:eastAsia="hi-IN" w:bidi="hi-IN"/>
          </w:rPr>
          <w:t>margelis</w:t>
        </w:r>
        <w:r w:rsidR="00CE1140" w:rsidRPr="000E0CBE">
          <w:rPr>
            <w:rStyle w:val="-"/>
            <w:rFonts w:ascii="Tahoma" w:eastAsia="SimSun" w:hAnsi="Tahoma" w:cs="Mangal"/>
            <w:kern w:val="2"/>
            <w:sz w:val="24"/>
            <w:szCs w:val="24"/>
            <w:lang w:eastAsia="hi-IN" w:bidi="hi-IN"/>
          </w:rPr>
          <w:t>.</w:t>
        </w:r>
        <w:r w:rsidR="00CE1140" w:rsidRPr="002062D2">
          <w:rPr>
            <w:rStyle w:val="-"/>
            <w:rFonts w:ascii="Tahoma" w:eastAsia="SimSun" w:hAnsi="Tahoma" w:cs="Mangal"/>
            <w:kern w:val="2"/>
            <w:sz w:val="24"/>
            <w:szCs w:val="24"/>
            <w:lang w:val="en-US" w:eastAsia="hi-IN" w:bidi="hi-IN"/>
          </w:rPr>
          <w:t>eu</w:t>
        </w:r>
      </w:hyperlink>
      <w:r w:rsidR="00364F98"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</w:t>
      </w:r>
      <w:r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  </w:t>
      </w:r>
      <w:hyperlink r:id="rId6" w:history="1">
        <w:r w:rsidRPr="002062D2">
          <w:rPr>
            <w:rStyle w:val="-"/>
            <w:rFonts w:ascii="Tahoma" w:eastAsia="SimSun" w:hAnsi="Tahoma" w:cs="Mangal"/>
            <w:kern w:val="2"/>
            <w:sz w:val="24"/>
            <w:szCs w:val="24"/>
            <w:lang w:val="en-US" w:eastAsia="hi-IN" w:bidi="hi-IN"/>
          </w:rPr>
          <w:t>www</w:t>
        </w:r>
        <w:r w:rsidRPr="000E0CBE">
          <w:rPr>
            <w:rStyle w:val="-"/>
            <w:rFonts w:ascii="Tahoma" w:eastAsia="SimSun" w:hAnsi="Tahoma" w:cs="Mangal"/>
            <w:kern w:val="2"/>
            <w:sz w:val="24"/>
            <w:szCs w:val="24"/>
            <w:lang w:eastAsia="hi-IN" w:bidi="hi-IN"/>
          </w:rPr>
          <w:t>.</w:t>
        </w:r>
        <w:r w:rsidRPr="002062D2">
          <w:rPr>
            <w:rStyle w:val="-"/>
            <w:rFonts w:ascii="Tahoma" w:eastAsia="SimSun" w:hAnsi="Tahoma" w:cs="Mangal"/>
            <w:kern w:val="2"/>
            <w:sz w:val="24"/>
            <w:szCs w:val="24"/>
            <w:lang w:val="en-US" w:eastAsia="hi-IN" w:bidi="hi-IN"/>
          </w:rPr>
          <w:t>margelis</w:t>
        </w:r>
        <w:r w:rsidRPr="000E0CBE">
          <w:rPr>
            <w:rStyle w:val="-"/>
            <w:rFonts w:ascii="Tahoma" w:eastAsia="SimSun" w:hAnsi="Tahoma" w:cs="Mangal"/>
            <w:kern w:val="2"/>
            <w:sz w:val="24"/>
            <w:szCs w:val="24"/>
            <w:lang w:eastAsia="hi-IN" w:bidi="hi-IN"/>
          </w:rPr>
          <w:t>.</w:t>
        </w:r>
        <w:r w:rsidRPr="002062D2">
          <w:rPr>
            <w:rStyle w:val="-"/>
            <w:rFonts w:ascii="Tahoma" w:eastAsia="SimSun" w:hAnsi="Tahoma" w:cs="Mangal"/>
            <w:kern w:val="2"/>
            <w:sz w:val="24"/>
            <w:szCs w:val="24"/>
            <w:lang w:val="en-US" w:eastAsia="hi-IN" w:bidi="hi-IN"/>
          </w:rPr>
          <w:t>eu</w:t>
        </w:r>
      </w:hyperlink>
      <w:r w:rsidRPr="000E0CBE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</w:t>
      </w:r>
    </w:p>
    <w:p w14:paraId="6CE9281D" w14:textId="77777777" w:rsidR="00A15967" w:rsidRPr="000E0CBE" w:rsidRDefault="00A15967" w:rsidP="00A15967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6"/>
          <w:szCs w:val="6"/>
          <w:lang w:eastAsia="hi-IN" w:bidi="hi-IN"/>
        </w:rPr>
      </w:pPr>
    </w:p>
    <w:p w14:paraId="47B4BFC5" w14:textId="77777777" w:rsidR="00A15967" w:rsidRPr="000E0CBE" w:rsidRDefault="00A15967" w:rsidP="00A15967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>ΜΕΓΑΡΟ</w:t>
      </w:r>
      <w:r w:rsidRPr="000E0CBE"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 xml:space="preserve">  </w:t>
      </w:r>
      <w:r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>ΜΟΥΣΙΚΗΣ</w:t>
      </w:r>
      <w:r w:rsidRPr="000E0CBE"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 xml:space="preserve"> </w:t>
      </w:r>
    </w:p>
    <w:p w14:paraId="7C2DBD4F" w14:textId="77777777" w:rsidR="00A15967" w:rsidRPr="000E0CBE" w:rsidRDefault="00A15967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lang w:eastAsia="hi-IN" w:bidi="hi-IN"/>
        </w:rPr>
      </w:pPr>
    </w:p>
    <w:p w14:paraId="01C46A40" w14:textId="2BE5D54B" w:rsidR="00A15967" w:rsidRPr="007D5B99" w:rsidRDefault="00CE1140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36"/>
          <w:szCs w:val="36"/>
          <w:lang w:eastAsia="hi-IN" w:bidi="hi-IN"/>
        </w:rPr>
      </w:pPr>
      <w:r w:rsidRPr="007D5B99">
        <w:rPr>
          <w:rFonts w:ascii="Tahoma" w:eastAsia="SimSun" w:hAnsi="Tahoma" w:cs="Mangal"/>
          <w:b/>
          <w:bCs/>
          <w:kern w:val="2"/>
          <w:sz w:val="36"/>
          <w:szCs w:val="36"/>
          <w:lang w:eastAsia="hi-IN" w:bidi="hi-IN"/>
        </w:rPr>
        <w:t>«μετά  τον  Σοστακόβιτς»</w:t>
      </w:r>
    </w:p>
    <w:p w14:paraId="672CD81D" w14:textId="72E82427" w:rsidR="00A15967" w:rsidRPr="00CE1140" w:rsidRDefault="00CE1140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8"/>
          <w:szCs w:val="28"/>
          <w:lang w:eastAsia="hi-IN" w:bidi="hi-IN"/>
        </w:rPr>
        <w:t>ΚΡΑΤΙΚΗ  ΟΡΧΗΣΤΡΑ  ΑΘΗΝΩΝ</w:t>
      </w:r>
      <w:r w:rsidR="00A15967" w:rsidRPr="00CE1140">
        <w:rPr>
          <w:rFonts w:ascii="Tahoma" w:eastAsia="SimSun" w:hAnsi="Tahoma" w:cs="Mangal"/>
          <w:b/>
          <w:bCs/>
          <w:kern w:val="2"/>
          <w:sz w:val="28"/>
          <w:szCs w:val="28"/>
          <w:lang w:eastAsia="hi-IN" w:bidi="hi-IN"/>
        </w:rPr>
        <w:t xml:space="preserve"> </w:t>
      </w:r>
    </w:p>
    <w:p w14:paraId="3E6BB996" w14:textId="77777777" w:rsidR="00A15967" w:rsidRPr="00CE1140" w:rsidRDefault="00A15967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14"/>
          <w:szCs w:val="14"/>
          <w:lang w:eastAsia="hi-IN" w:bidi="hi-IN"/>
        </w:rPr>
      </w:pPr>
    </w:p>
    <w:p w14:paraId="45BB934C" w14:textId="77777777" w:rsidR="00A15967" w:rsidRPr="00CE1140" w:rsidRDefault="00A15967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28"/>
          <w:szCs w:val="28"/>
          <w:lang w:eastAsia="hi-IN" w:bidi="hi-IN"/>
        </w:rPr>
      </w:pPr>
    </w:p>
    <w:p w14:paraId="480EA25A" w14:textId="5FC53E25" w:rsidR="00A15967" w:rsidRDefault="00C35CF1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 xml:space="preserve">Παρασκευή </w:t>
      </w:r>
      <w:r w:rsidR="00A15967" w:rsidRPr="00D04475"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>10</w:t>
      </w:r>
      <w:r w:rsidR="00A15967" w:rsidRPr="00D04475"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>Ιανουαρίου</w:t>
      </w:r>
      <w:r w:rsidR="00A15967" w:rsidRPr="00D04475"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 xml:space="preserve">  202</w:t>
      </w:r>
      <w:r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  <w:t>5</w:t>
      </w:r>
    </w:p>
    <w:p w14:paraId="045BC511" w14:textId="77777777" w:rsidR="00B40B36" w:rsidRDefault="00B40B36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</w:pPr>
    </w:p>
    <w:p w14:paraId="5E83203B" w14:textId="77777777" w:rsidR="00D42073" w:rsidRDefault="00B40B36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Έργα γραμμένα στην Σοβιετική Ένωση κατά την δεκαετή περίοδο 1973 – 1983, μια περίοδο που λειτουργούσε </w:t>
      </w:r>
      <w:r w:rsidR="00BB440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ως</w:t>
      </w:r>
    </w:p>
    <w:p w14:paraId="295B5FC3" w14:textId="77777777" w:rsidR="00D42073" w:rsidRDefault="00BB440E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προθάλαμος της μετάβασης της χώρας στην τότε επερχόμενη και ίσως μεγαλύτερη – από πλευράς σημασίας – πολιτική</w:t>
      </w:r>
    </w:p>
    <w:p w14:paraId="002A4C0C" w14:textId="77777777" w:rsidR="00D42073" w:rsidRDefault="00BB440E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αλλαγή που συνέβη στη σύγχρονη ιστορία</w:t>
      </w:r>
      <w:r w:rsidR="00C9319A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, την περεστρόϊκα. Μέσα σε αυτή τη</w:t>
      </w:r>
      <w:r w:rsidR="00FD50E0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ν τόσο ταραγμένη και αβέβαιη περίοδο,</w:t>
      </w:r>
    </w:p>
    <w:p w14:paraId="26BD8121" w14:textId="77777777" w:rsidR="00D42073" w:rsidRDefault="00FD50E0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μια νέα τότε γενιά</w:t>
      </w:r>
      <w:r w:rsidR="00EC63AB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δημιουργών, βρίσκει τη φωνή υης, έχοντας ταυτόχρονα απορροφήσει τις διδασκαλίες του</w:t>
      </w:r>
    </w:p>
    <w:p w14:paraId="5BDCF8EF" w14:textId="77777777" w:rsidR="00D42073" w:rsidRDefault="00EC63AB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παρελθόντος </w:t>
      </w:r>
      <w:r w:rsidR="007837C9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αλλά και ποικιλόμορφες νεωτεριστικές τάσεις. Ανάμεσα τους ξεχωρίζει </w:t>
      </w:r>
      <w:r w:rsidR="00B777DC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ο Άλφρεντ Σντίτκε, ο συνθέτης</w:t>
      </w:r>
    </w:p>
    <w:p w14:paraId="4DC0515B" w14:textId="77777777" w:rsidR="00D42073" w:rsidRDefault="00B777DC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που κατέχει το ρεκόρ του πιο πολύ παιζόμενου και ηχογραφημένου συνθέτη του δεύτερου </w:t>
      </w:r>
      <w:r w:rsidR="005C4932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μισού του 20</w:t>
      </w:r>
      <w:r w:rsidR="005C4932" w:rsidRPr="005C4932">
        <w:rPr>
          <w:rFonts w:ascii="Tahoma" w:eastAsia="SimSun" w:hAnsi="Tahoma" w:cs="Mangal"/>
          <w:kern w:val="2"/>
          <w:sz w:val="21"/>
          <w:szCs w:val="21"/>
          <w:vertAlign w:val="superscript"/>
          <w:lang w:eastAsia="hi-IN" w:bidi="hi-IN"/>
        </w:rPr>
        <w:t>ου</w:t>
      </w:r>
      <w:r w:rsidR="005C4932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αιώνα. Δύο</w:t>
      </w:r>
    </w:p>
    <w:p w14:paraId="1A83AAB9" w14:textId="77777777" w:rsidR="00D42073" w:rsidRDefault="005C4932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αριστουργήματα του, καθώς και τα συγκλονιστικά τραγούδια του Σοστάκοβιτς</w:t>
      </w:r>
      <w:r w:rsidR="004B355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διευθύνει ο πάντα ευφάνταστος</w:t>
      </w:r>
    </w:p>
    <w:p w14:paraId="6DD41BC4" w14:textId="5C4D3F56" w:rsidR="00B40B36" w:rsidRPr="00B40B36" w:rsidRDefault="004B355E" w:rsidP="00B40B36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both"/>
        <w:outlineLvl w:val="0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αρχιμουσικός Νίκος Βασιλείου</w:t>
      </w:r>
      <w:r w:rsidR="00D42073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, με την αρωγή των διακεκριμένων Ηλία Σδούκου και Μαρίας Κατσούρα. </w:t>
      </w:r>
    </w:p>
    <w:p w14:paraId="30815F75" w14:textId="77777777" w:rsidR="00B40B36" w:rsidRPr="00D04475" w:rsidRDefault="00B40B36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24"/>
          <w:szCs w:val="24"/>
          <w:lang w:eastAsia="hi-IN" w:bidi="hi-IN"/>
        </w:rPr>
      </w:pPr>
    </w:p>
    <w:p w14:paraId="74772511" w14:textId="77777777" w:rsidR="00A15967" w:rsidRPr="00E32001" w:rsidRDefault="00A15967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sz w:val="10"/>
          <w:szCs w:val="10"/>
          <w:lang w:eastAsia="hi-IN" w:bidi="hi-IN"/>
        </w:rPr>
      </w:pPr>
    </w:p>
    <w:p w14:paraId="3243DC4E" w14:textId="77777777" w:rsidR="006734AF" w:rsidRDefault="006734AF" w:rsidP="006734A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 w:rsidRPr="00E32001"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 xml:space="preserve">Ώρα αναχώρησης από την </w:t>
      </w:r>
      <w:r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Πάτρα στις 13:3</w:t>
      </w:r>
      <w:r w:rsidRPr="00E32001"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0 από την πλατεία Τριών Συμμάχων (Όθωνος Αμαλίας)</w:t>
      </w:r>
    </w:p>
    <w:p w14:paraId="70675CC6" w14:textId="77777777" w:rsidR="006734AF" w:rsidRDefault="006734AF" w:rsidP="006734A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Άφιξη στο κέντρο της Αθήνας στις 16:30 περίπου. Ελεύθερος χρόνος στη διάθεση σας έως τις 18:00.</w:t>
      </w:r>
    </w:p>
    <w:p w14:paraId="485EF9DC" w14:textId="77777777" w:rsidR="006734AF" w:rsidRDefault="006734AF" w:rsidP="006734A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Μεταφορά από τη πλατεία Συντάγματος στο Μέγαρο Μουσικής στις 19:00</w:t>
      </w:r>
    </w:p>
    <w:p w14:paraId="7EA45658" w14:textId="77777777" w:rsidR="006734AF" w:rsidRPr="00E32001" w:rsidRDefault="006734AF" w:rsidP="006734A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 xml:space="preserve">Έναρξη της παράστασης στις 20:30. Μετά τη λήξη της παράστασης θα έχουμε άμεση αναχώρηση για την Πάτρα. </w:t>
      </w:r>
    </w:p>
    <w:p w14:paraId="01915D9E" w14:textId="674CB331" w:rsidR="006734AF" w:rsidRPr="00D95B22" w:rsidRDefault="006734AF" w:rsidP="006734A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ΔΗΛΩΣΕΙΣ ΣΥΜΜΕΤΟΧΗΣ ΤΟ ΑΡΓΟΤΕΡΟ  ΕΩΣ  </w:t>
      </w:r>
      <w:r w:rsidR="00D95B22" w:rsidRPr="00D95B22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02/01</w:t>
      </w:r>
    </w:p>
    <w:p w14:paraId="5CAEA02E" w14:textId="77777777" w:rsidR="006734AF" w:rsidRPr="003F0C0B" w:rsidRDefault="006734AF" w:rsidP="00A1596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</w:p>
    <w:p w14:paraId="51395951" w14:textId="77777777" w:rsidR="00A15967" w:rsidRDefault="00A15967" w:rsidP="00A15967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outlineLvl w:val="0"/>
        <w:rPr>
          <w:rFonts w:ascii="Tahoma" w:eastAsia="SimSun" w:hAnsi="Tahoma" w:cs="Mangal"/>
          <w:b/>
          <w:bCs/>
          <w:kern w:val="2"/>
          <w:sz w:val="28"/>
          <w:szCs w:val="28"/>
          <w:lang w:eastAsia="hi-IN" w:bidi="hi-IN"/>
        </w:rPr>
      </w:pPr>
    </w:p>
    <w:p w14:paraId="20244BAC" w14:textId="0A1C220F" w:rsidR="00A15967" w:rsidRDefault="00A15967" w:rsidP="00A1596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 w:rsidRPr="00E32001">
        <w:rPr>
          <w:rFonts w:ascii="Tahoma" w:eastAsia="SimSun" w:hAnsi="Tahoma" w:cs="Mangal"/>
          <w:b/>
          <w:kern w:val="2"/>
          <w:sz w:val="20"/>
          <w:szCs w:val="20"/>
          <w:u w:val="single"/>
          <w:lang w:eastAsia="hi-IN" w:bidi="hi-IN"/>
        </w:rPr>
        <w:t>ΤΙΜΗ ΣΥΜΜΕΤΟΧΗΣ</w:t>
      </w:r>
      <w:r w:rsidRPr="00E32001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:</w:t>
      </w: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 </w:t>
      </w:r>
      <w:r w:rsidR="00D95B22">
        <w:rPr>
          <w:rFonts w:ascii="Tahoma" w:eastAsia="SimSun" w:hAnsi="Tahoma" w:cs="Mangal"/>
          <w:b/>
          <w:kern w:val="2"/>
          <w:sz w:val="20"/>
          <w:szCs w:val="20"/>
          <w:lang w:val="en-US" w:eastAsia="hi-IN" w:bidi="hi-IN"/>
        </w:rPr>
        <w:t>40</w:t>
      </w: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€ </w:t>
      </w:r>
    </w:p>
    <w:p w14:paraId="2B77D7C2" w14:textId="77777777" w:rsidR="00A15967" w:rsidRDefault="00A15967" w:rsidP="00A1596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ΠΕΡΙΛΑΜΒΑΝΟΝΤΑΙ:</w:t>
      </w:r>
    </w:p>
    <w:p w14:paraId="2F9CF1E3" w14:textId="77777777" w:rsidR="00A15967" w:rsidRDefault="00A15967" w:rsidP="00A1596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-Η</w:t>
      </w:r>
      <w:r w:rsidRPr="009431F8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μεταφορά με το πούλμαν</w:t>
      </w:r>
    </w:p>
    <w:p w14:paraId="32F86516" w14:textId="0BB3E875" w:rsidR="00A15967" w:rsidRPr="00867815" w:rsidRDefault="00A15967" w:rsidP="00A1596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-Τ</w:t>
      </w:r>
      <w:r w:rsidRPr="009431F8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ο εισιτήριο της παράστασης</w:t>
      </w: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στην </w:t>
      </w:r>
      <w:r w:rsidR="00263C69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Β</w:t>
      </w: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Ζώνη</w:t>
      </w:r>
      <w:r w:rsidR="00D95B22" w:rsidRPr="00D95B22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</w:t>
      </w:r>
      <w:r w:rsidR="00D95B22" w:rsidRPr="00263C69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(</w:t>
      </w:r>
      <w:r w:rsidR="00D95B22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Πλατεία </w:t>
      </w:r>
      <w:r w:rsidR="00263C69"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/ Σειρές 24 &amp; 25)</w:t>
      </w: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 xml:space="preserve"> </w:t>
      </w:r>
    </w:p>
    <w:p w14:paraId="7E4ACBBD" w14:textId="77777777" w:rsidR="00A15967" w:rsidRPr="0035586D" w:rsidRDefault="00A15967" w:rsidP="00A1596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kern w:val="2"/>
          <w:sz w:val="20"/>
          <w:szCs w:val="20"/>
          <w:lang w:val="en-US" w:eastAsia="hi-IN" w:bidi="hi-IN"/>
        </w:rPr>
        <w:t>-</w:t>
      </w:r>
      <w:r>
        <w:rPr>
          <w:rFonts w:ascii="Tahoma" w:eastAsia="SimSun" w:hAnsi="Tahoma" w:cs="Mangal"/>
          <w:b/>
          <w:kern w:val="2"/>
          <w:sz w:val="20"/>
          <w:szCs w:val="20"/>
          <w:lang w:eastAsia="hi-IN" w:bidi="hi-IN"/>
        </w:rPr>
        <w:t>Αρχηγός εκδρομής</w:t>
      </w:r>
    </w:p>
    <w:p w14:paraId="16770E32" w14:textId="77777777" w:rsidR="00A15967" w:rsidRPr="00E32001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</w:p>
    <w:p w14:paraId="70684371" w14:textId="77777777" w:rsidR="00A15967" w:rsidRPr="00E32001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 w:rsidRPr="00E32001"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ΣΗΜΕΙΩΣΕΙΣ:</w:t>
      </w:r>
    </w:p>
    <w:p w14:paraId="6AF0377D" w14:textId="37DC1E41" w:rsidR="00A15967" w:rsidRPr="00E32001" w:rsidRDefault="00A15967" w:rsidP="00A1596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E32001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Προκ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αταβολή για κράτηση θέσης: </w:t>
      </w:r>
      <w:r w:rsidR="00263C69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20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€, εξόφληση έως </w:t>
      </w:r>
      <w:r w:rsidR="00611272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04/01</w:t>
      </w:r>
    </w:p>
    <w:p w14:paraId="1C8DB6EA" w14:textId="77777777" w:rsidR="00A15967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</w:p>
    <w:p w14:paraId="03AEF645" w14:textId="77777777" w:rsidR="00A15967" w:rsidRPr="009431F8" w:rsidRDefault="00A15967" w:rsidP="00A15967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19"/>
          <w:szCs w:val="19"/>
          <w:lang w:eastAsia="hi-IN" w:bidi="hi-IN"/>
        </w:rPr>
      </w:pPr>
      <w:r w:rsidRPr="009431F8">
        <w:rPr>
          <w:rFonts w:ascii="Tahoma" w:eastAsia="SimSun" w:hAnsi="Tahoma" w:cs="Mangal"/>
          <w:b/>
          <w:bCs/>
          <w:kern w:val="2"/>
          <w:sz w:val="19"/>
          <w:szCs w:val="19"/>
          <w:lang w:eastAsia="hi-IN" w:bidi="hi-IN"/>
        </w:rPr>
        <w:t>ΕΝΔΙΑΦΕΡΟΥΝ  ΤΟΥΣ  ΕΚΔΡΟΜΕΙΣ</w:t>
      </w:r>
    </w:p>
    <w:p w14:paraId="6A2A5E93" w14:textId="77777777" w:rsidR="00A15967" w:rsidRPr="009431F8" w:rsidRDefault="00A15967" w:rsidP="00A1596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19"/>
          <w:szCs w:val="19"/>
          <w:lang w:eastAsia="hi-IN" w:bidi="hi-IN"/>
        </w:rPr>
      </w:pPr>
      <w:r w:rsidRPr="009431F8">
        <w:rPr>
          <w:rFonts w:ascii="Tahoma" w:eastAsia="SimSun" w:hAnsi="Tahoma" w:cs="Mangal"/>
          <w:kern w:val="2"/>
          <w:sz w:val="19"/>
          <w:szCs w:val="19"/>
          <w:lang w:eastAsia="hi-IN" w:bidi="hi-IN"/>
        </w:rPr>
        <w:t>Οι θέσεις δηλώνονται με σειρά προτεραιότητας και δεν αλλάζουν</w:t>
      </w:r>
    </w:p>
    <w:p w14:paraId="767B1F5E" w14:textId="77777777" w:rsidR="00A15967" w:rsidRPr="009431F8" w:rsidRDefault="00A15967" w:rsidP="00A1596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19"/>
          <w:szCs w:val="19"/>
          <w:lang w:eastAsia="hi-IN" w:bidi="hi-IN"/>
        </w:rPr>
      </w:pPr>
      <w:r w:rsidRPr="009431F8">
        <w:rPr>
          <w:rFonts w:ascii="Tahoma" w:eastAsia="SimSun" w:hAnsi="Tahoma" w:cs="Mangal"/>
          <w:kern w:val="2"/>
          <w:sz w:val="19"/>
          <w:szCs w:val="19"/>
          <w:lang w:eastAsia="hi-IN" w:bidi="hi-IN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6C6F3D8D" w14:textId="77777777" w:rsidR="00A15967" w:rsidRPr="009431F8" w:rsidRDefault="00A15967" w:rsidP="00A1596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19"/>
          <w:szCs w:val="19"/>
          <w:lang w:eastAsia="hi-IN" w:bidi="hi-IN"/>
        </w:rPr>
      </w:pPr>
      <w:r w:rsidRPr="009431F8">
        <w:rPr>
          <w:rFonts w:ascii="Tahoma" w:eastAsia="SimSun" w:hAnsi="Tahoma" w:cs="Mangal"/>
          <w:kern w:val="2"/>
          <w:sz w:val="19"/>
          <w:szCs w:val="19"/>
          <w:lang w:eastAsia="hi-IN" w:bidi="hi-IN"/>
        </w:rPr>
        <w:t xml:space="preserve">Η εταιρία </w:t>
      </w:r>
      <w:r w:rsidRPr="009431F8">
        <w:rPr>
          <w:rFonts w:ascii="Tahoma" w:eastAsia="SimSun" w:hAnsi="Tahoma" w:cs="Mangal"/>
          <w:kern w:val="2"/>
          <w:sz w:val="19"/>
          <w:szCs w:val="19"/>
          <w:lang w:val="en-US" w:eastAsia="hi-IN" w:bidi="hi-IN"/>
        </w:rPr>
        <w:t>MARGELIS</w:t>
      </w:r>
      <w:r w:rsidRPr="009431F8">
        <w:rPr>
          <w:rFonts w:ascii="Tahoma" w:eastAsia="SimSun" w:hAnsi="Tahoma" w:cs="Mangal"/>
          <w:kern w:val="2"/>
          <w:sz w:val="19"/>
          <w:szCs w:val="19"/>
          <w:lang w:eastAsia="hi-IN" w:bidi="hi-IN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0299335A" w14:textId="77777777" w:rsidR="00A15967" w:rsidRPr="009431F8" w:rsidRDefault="00A15967" w:rsidP="00A1596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19"/>
          <w:szCs w:val="19"/>
          <w:lang w:eastAsia="hi-IN" w:bidi="hi-IN"/>
        </w:rPr>
      </w:pPr>
      <w:r w:rsidRPr="009431F8">
        <w:rPr>
          <w:rFonts w:ascii="Tahoma" w:eastAsia="SimSun" w:hAnsi="Tahoma" w:cs="Mangal"/>
          <w:kern w:val="2"/>
          <w:sz w:val="19"/>
          <w:szCs w:val="19"/>
          <w:lang w:eastAsia="hi-IN" w:bidi="hi-IN"/>
        </w:rPr>
        <w:t xml:space="preserve">Σε περίπτωση ακύρωσης της κράτησης σας επιβαρύνεσθε με τα παρακάτω ποσά επί της αξίας της εκδρομής. Σε διάστημα από 21 – 14 ημέρες πριν την έναρξη της εκδρομής παρακρατείται η προκαταβολή, σε διάστημα από 13 – 5 ημέρες το 75% της αξίας της εκδρομής και από 4 ημέρες έως την αναχώρηση ο πελάτης χρεώνεται με ακυρωτικά που αντιστοιχούν στο 100% της αξίας της εκδρομής.  </w:t>
      </w:r>
    </w:p>
    <w:p w14:paraId="4A53B12D" w14:textId="77777777" w:rsidR="00A15967" w:rsidRPr="009431F8" w:rsidRDefault="00A15967" w:rsidP="00A1596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19"/>
          <w:szCs w:val="19"/>
          <w:lang w:eastAsia="hi-IN" w:bidi="hi-IN"/>
        </w:rPr>
      </w:pPr>
      <w:r w:rsidRPr="009431F8">
        <w:rPr>
          <w:rFonts w:ascii="Tahoma" w:eastAsia="SimSun" w:hAnsi="Tahoma" w:cs="Mangal"/>
          <w:kern w:val="2"/>
          <w:sz w:val="19"/>
          <w:szCs w:val="19"/>
          <w:lang w:eastAsia="hi-IN" w:bidi="hi-IN"/>
        </w:rPr>
        <w:t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πλημμυρών, οποιοδήποτε άλλων αναγκών ή κατάσταση ανωτέρας βίας, τα επιπλέον έξοδα διαμονής και μεταφοράς επιβαρύνουν τους εκδρομείς.</w:t>
      </w:r>
    </w:p>
    <w:p w14:paraId="07C0EF02" w14:textId="77777777" w:rsidR="00A15967" w:rsidRPr="009431F8" w:rsidRDefault="00A15967" w:rsidP="00A1596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F9DDA2D" w14:textId="77777777" w:rsidR="00A15967" w:rsidRPr="00E32001" w:rsidRDefault="00A15967" w:rsidP="00A1596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</w:p>
    <w:p w14:paraId="1179AD96" w14:textId="77777777" w:rsidR="00134549" w:rsidRDefault="00134549"/>
    <w:sectPr w:rsidR="00134549" w:rsidSect="00A1596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1177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67"/>
    <w:rsid w:val="000E0CBE"/>
    <w:rsid w:val="00134549"/>
    <w:rsid w:val="00263C69"/>
    <w:rsid w:val="00364F98"/>
    <w:rsid w:val="004B355E"/>
    <w:rsid w:val="005C4932"/>
    <w:rsid w:val="00611272"/>
    <w:rsid w:val="00670EEF"/>
    <w:rsid w:val="006734AF"/>
    <w:rsid w:val="007837C9"/>
    <w:rsid w:val="007B7999"/>
    <w:rsid w:val="007D5B99"/>
    <w:rsid w:val="00A15967"/>
    <w:rsid w:val="00B40B36"/>
    <w:rsid w:val="00B777DC"/>
    <w:rsid w:val="00BB440E"/>
    <w:rsid w:val="00C35CF1"/>
    <w:rsid w:val="00C9319A"/>
    <w:rsid w:val="00CE1140"/>
    <w:rsid w:val="00D42073"/>
    <w:rsid w:val="00D95B22"/>
    <w:rsid w:val="00EC63AB"/>
    <w:rsid w:val="00EE0516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2DD3"/>
  <w15:chartTrackingRefBased/>
  <w15:docId w15:val="{11E469F9-9584-4616-AFBA-9097386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96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1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59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59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59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59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59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59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59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59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59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59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596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15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64F9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B40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22</cp:revision>
  <dcterms:created xsi:type="dcterms:W3CDTF">2024-12-06T12:39:00Z</dcterms:created>
  <dcterms:modified xsi:type="dcterms:W3CDTF">2024-12-09T09:40:00Z</dcterms:modified>
</cp:coreProperties>
</file>